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8E" w:rsidRDefault="00C24F8E" w:rsidP="00C24F8E">
      <w:pPr>
        <w:pStyle w:val="NormalWeb"/>
      </w:pPr>
      <w:r>
        <w:t>RIFSEEP au CNRS : Le SNPTES obtient une réponse du ministère</w:t>
      </w:r>
      <w:r w:rsidR="00A34B73">
        <w:t xml:space="preserve"> </w:t>
      </w:r>
      <w:bookmarkStart w:id="0" w:name="_GoBack"/>
      <w:bookmarkEnd w:id="0"/>
      <w:r>
        <w:t xml:space="preserve">Le 16 septembre 2016, par voie de </w:t>
      </w:r>
      <w:hyperlink r:id="rId4" w:tgtFrame="_blank" w:tooltip="Ouverture dans une nouvelle fenetre" w:history="1">
        <w:r>
          <w:rPr>
            <w:rStyle w:val="Lienhypertexte"/>
          </w:rPr>
          <w:t>communiqué de presse</w:t>
        </w:r>
      </w:hyperlink>
      <w:r>
        <w:t>, le SNPTES dénonce l’attitude du CNRS qui, malgré l’attribution, par le ministère, d’un complément budgétaire dédié à la mise en œuvre du RIFSEEP, refuse d’augmenter les montants minimums de l’indemnité de fonctions, de sujétions et d’expertise (IFSE).</w:t>
      </w:r>
    </w:p>
    <w:p w:rsidR="00C24F8E" w:rsidRDefault="00C24F8E" w:rsidP="00C24F8E">
      <w:pPr>
        <w:pStyle w:val="NormalWeb"/>
      </w:pPr>
      <w:r>
        <w:t xml:space="preserve">Pour mémoire, cette indemnité qui sera mensualisée remplacera la PPRS et la PFI, au plus tard le 1er septembre 2017 (voir </w:t>
      </w:r>
      <w:hyperlink r:id="rId5" w:tgtFrame="_blank" w:tooltip="Ouverture dans&#10;          une nouvelle fenetre" w:history="1">
        <w:r>
          <w:rPr>
            <w:rStyle w:val="Lienhypertexte"/>
          </w:rPr>
          <w:t>article du SNPTES</w:t>
        </w:r>
      </w:hyperlink>
      <w:r>
        <w:t>).</w:t>
      </w:r>
    </w:p>
    <w:p w:rsidR="00C24F8E" w:rsidRDefault="00C24F8E" w:rsidP="00C24F8E">
      <w:pPr>
        <w:pStyle w:val="NormalWeb"/>
      </w:pPr>
      <w:r>
        <w:t>Ce désaccord persistant a conduit le SNPTES à adresser un courrier à la ministre de l’éducation nationale, de l’enseignement supérieur et de la recherche.</w:t>
      </w:r>
    </w:p>
    <w:p w:rsidR="00C24F8E" w:rsidRDefault="00C24F8E" w:rsidP="00C24F8E">
      <w:pPr>
        <w:pStyle w:val="NormalWeb"/>
      </w:pPr>
      <w:r>
        <w:t>La réponse du directeur de cabinet (courrier d’Olivier NOBLECOURT, directeur de cabinet) ne laisse planer aucun doute : "</w:t>
      </w:r>
      <w:r>
        <w:rPr>
          <w:rStyle w:val="Accentuation"/>
        </w:rPr>
        <w:t xml:space="preserve">Les établissements publics scientifiques et technologiques </w:t>
      </w:r>
      <w:r>
        <w:rPr>
          <w:rStyle w:val="lev"/>
          <w:i/>
          <w:iCs/>
        </w:rPr>
        <w:t>ont été informés de ces dispositions</w:t>
      </w:r>
      <w:r>
        <w:rPr>
          <w:rStyle w:val="Accentuation"/>
        </w:rPr>
        <w:t xml:space="preserve"> ainsi que des conclusions de l’agenda social de l’enseignement supérieur [et de la recherche], parmi lesquelles figure </w:t>
      </w:r>
      <w:r>
        <w:rPr>
          <w:rStyle w:val="lev"/>
          <w:i/>
          <w:iCs/>
        </w:rPr>
        <w:t>l’engagement de travaux visant à la convergence indemnitaire entre les filières ITA, ITRF et administrative</w:t>
      </w:r>
      <w:r>
        <w:rPr>
          <w:rStyle w:val="Accentuation"/>
        </w:rPr>
        <w:t xml:space="preserve"> [administration de l’éducation nationale et de l’enseignement supérieur]</w:t>
      </w:r>
      <w:r>
        <w:t>".</w:t>
      </w:r>
    </w:p>
    <w:p w:rsidR="00C24F8E" w:rsidRDefault="00C24F8E" w:rsidP="00C24F8E">
      <w:pPr>
        <w:pStyle w:val="NormalWeb"/>
      </w:pPr>
      <w:r>
        <w:t>Le SNPTES a toujours déclaré qu’il accepterait de discuter du RIFSEEP uniquement si sa revendication d’un alignement par le haut des régimes indemnitaires notamment des ITRF et ITA était prise en compte.</w:t>
      </w:r>
    </w:p>
    <w:p w:rsidR="00C24F8E" w:rsidRDefault="00C24F8E" w:rsidP="00C24F8E">
      <w:pPr>
        <w:pStyle w:val="NormalWeb"/>
      </w:pPr>
      <w:r>
        <w:t>Le directeur de cabinet rappelle également que "</w:t>
      </w:r>
      <w:r>
        <w:rPr>
          <w:rStyle w:val="Accentuation"/>
        </w:rPr>
        <w:t>la mise en œuvre d’</w:t>
      </w:r>
      <w:r>
        <w:rPr>
          <w:rStyle w:val="lev"/>
          <w:i/>
          <w:iCs/>
        </w:rPr>
        <w:t>un dialogue social de qualité est essentielle</w:t>
      </w:r>
      <w:r>
        <w:rPr>
          <w:rStyle w:val="Accentuation"/>
        </w:rPr>
        <w:t xml:space="preserve"> à la mise en œuvre du RIFSEEP</w:t>
      </w:r>
      <w:r>
        <w:t>". Le SNPTES espère que la direction du CNRS tiendra compte de ces remarques.</w:t>
      </w:r>
    </w:p>
    <w:p w:rsidR="00C24F8E" w:rsidRDefault="00C24F8E" w:rsidP="00C24F8E">
      <w:pPr>
        <w:pStyle w:val="NormalWeb"/>
      </w:pPr>
      <w:r>
        <w:rPr>
          <w:rStyle w:val="lev"/>
        </w:rPr>
        <w:t>Le SNPTES fera preuve d’un esprit constructif</w:t>
      </w:r>
      <w:r>
        <w:t xml:space="preserve"> en participant à la réunion intitulée "</w:t>
      </w:r>
      <w:r>
        <w:rPr>
          <w:rStyle w:val="Accentuation"/>
        </w:rPr>
        <w:t>Suite séminaire RIFSEEP</w:t>
      </w:r>
      <w:r>
        <w:t>", programmée le 1er février 2017, mais</w:t>
      </w:r>
      <w:r>
        <w:rPr>
          <w:rStyle w:val="lev"/>
        </w:rPr>
        <w:t xml:space="preserve"> il reste déterminé à faire prendre en compte l’engagement ministériel d’une convergence indemnitaire</w:t>
      </w:r>
      <w:r>
        <w:t>.</w:t>
      </w:r>
    </w:p>
    <w:p w:rsidR="00924589" w:rsidRDefault="00924589"/>
    <w:sectPr w:rsidR="0092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8E"/>
    <w:rsid w:val="00924589"/>
    <w:rsid w:val="00A34B73"/>
    <w:rsid w:val="00C2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DCBD5-8296-4096-BCE4-93E98107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24F8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C24F8E"/>
    <w:rPr>
      <w:i/>
      <w:iCs/>
    </w:rPr>
  </w:style>
  <w:style w:type="character" w:styleId="lev">
    <w:name w:val="Strong"/>
    <w:basedOn w:val="Policepardfaut"/>
    <w:uiPriority w:val="22"/>
    <w:qFormat/>
    <w:rsid w:val="00C24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nptes.fr/En-attendant-le-RIFSEEP-au-CNRS-le.html" TargetMode="External"/><Relationship Id="rId4" Type="http://schemas.openxmlformats.org/officeDocument/2006/relationships/hyperlink" Target="http://www.snptes.fr/Augmentation-des-primes-le-DRH-du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mezouar</dc:creator>
  <cp:keywords/>
  <dc:description/>
  <cp:lastModifiedBy>mezouar</cp:lastModifiedBy>
  <cp:revision>2</cp:revision>
  <dcterms:created xsi:type="dcterms:W3CDTF">2017-02-01T07:57:00Z</dcterms:created>
  <dcterms:modified xsi:type="dcterms:W3CDTF">2017-02-01T07:58:00Z</dcterms:modified>
</cp:coreProperties>
</file>